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D235" w14:textId="77777777" w:rsidR="00BB5BEE" w:rsidRDefault="00000000">
      <w:pPr>
        <w:spacing w:after="0"/>
        <w:rPr>
          <w:rFonts w:ascii="Roboto" w:eastAsia="Roboto" w:hAnsi="Roboto" w:cs="Roboto"/>
          <w:b/>
          <w:color w:val="4D4D4D"/>
          <w:sz w:val="24"/>
          <w:szCs w:val="24"/>
        </w:rPr>
      </w:pPr>
      <w:r>
        <w:rPr>
          <w:rFonts w:ascii="Roboto" w:eastAsia="Roboto" w:hAnsi="Roboto" w:cs="Roboto"/>
          <w:b/>
          <w:color w:val="4D4D4D"/>
          <w:sz w:val="24"/>
          <w:szCs w:val="24"/>
        </w:rPr>
        <w:tab/>
      </w:r>
    </w:p>
    <w:p w14:paraId="07C1FF98" w14:textId="77777777" w:rsidR="00BB5BEE" w:rsidRDefault="00000000">
      <w:pPr>
        <w:spacing w:after="150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INDIVIDUAL TAX CHECKLIST</w:t>
      </w:r>
    </w:p>
    <w:p w14:paraId="38771082" w14:textId="77777777" w:rsidR="00BB5BEE" w:rsidRDefault="00BB5BEE">
      <w:pPr>
        <w:spacing w:after="150"/>
        <w:jc w:val="center"/>
        <w:rPr>
          <w:rFonts w:ascii="Roboto" w:eastAsia="Roboto" w:hAnsi="Roboto" w:cs="Roboto"/>
          <w:b/>
          <w:sz w:val="32"/>
          <w:szCs w:val="32"/>
          <w:u w:val="single"/>
        </w:rPr>
      </w:pPr>
    </w:p>
    <w:p w14:paraId="4AC11E19" w14:textId="77777777" w:rsidR="00BB5BEE" w:rsidRDefault="00000000">
      <w:pPr>
        <w:spacing w:after="150"/>
        <w:rPr>
          <w:rFonts w:ascii="Roboto" w:eastAsia="Roboto" w:hAnsi="Roboto" w:cs="Roboto"/>
          <w:b/>
          <w:color w:val="4D4D4D"/>
          <w:sz w:val="24"/>
          <w:szCs w:val="24"/>
        </w:rPr>
      </w:pPr>
      <w:r>
        <w:rPr>
          <w:rFonts w:ascii="Roboto" w:eastAsia="Roboto" w:hAnsi="Roboto" w:cs="Roboto"/>
          <w:b/>
          <w:i/>
          <w:color w:val="4D4D4D"/>
          <w:sz w:val="28"/>
          <w:szCs w:val="28"/>
          <w:u w:val="single"/>
        </w:rPr>
        <w:t>Provide all information that applies to you</w:t>
      </w:r>
      <w:r>
        <w:rPr>
          <w:rFonts w:ascii="Roboto" w:eastAsia="Roboto" w:hAnsi="Roboto" w:cs="Roboto"/>
          <w:b/>
          <w:color w:val="4D4D4D"/>
          <w:sz w:val="24"/>
          <w:szCs w:val="24"/>
        </w:rPr>
        <w:t>.</w:t>
      </w:r>
    </w:p>
    <w:p w14:paraId="6DAC7ADF" w14:textId="77777777" w:rsidR="00BB5BEE" w:rsidRDefault="00000000">
      <w:pPr>
        <w:spacing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Personal Information</w:t>
      </w:r>
    </w:p>
    <w:p w14:paraId="0CF2BC65" w14:textId="77777777" w:rsidR="00BB5BEE" w:rsidRDefault="00000000">
      <w:pPr>
        <w:numPr>
          <w:ilvl w:val="0"/>
          <w:numId w:val="12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Your social security number or tax ID number</w:t>
      </w:r>
    </w:p>
    <w:p w14:paraId="57321A13" w14:textId="77777777" w:rsidR="00BB5BEE" w:rsidRDefault="00000000">
      <w:pPr>
        <w:numPr>
          <w:ilvl w:val="0"/>
          <w:numId w:val="12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Your spouse's full name and social security number or tax ID number</w:t>
      </w:r>
    </w:p>
    <w:p w14:paraId="381F2B43" w14:textId="77777777" w:rsidR="00BB5BEE" w:rsidRDefault="00000000">
      <w:pPr>
        <w:numPr>
          <w:ilvl w:val="0"/>
          <w:numId w:val="12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Amount of any alimony paid and ex-spouse's full name and social security number</w:t>
      </w:r>
    </w:p>
    <w:p w14:paraId="1ECB7372" w14:textId="77777777" w:rsidR="00BB5BEE" w:rsidRDefault="00000000">
      <w:pPr>
        <w:numPr>
          <w:ilvl w:val="0"/>
          <w:numId w:val="12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Your tax returns for the previous three years. Your Tax Professional can check them for accuracy</w:t>
      </w:r>
    </w:p>
    <w:p w14:paraId="7E18A88A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Information about Other People Who May Belong on Your Return</w:t>
      </w:r>
    </w:p>
    <w:p w14:paraId="1306A4F4" w14:textId="77777777" w:rsidR="00BB5BEE" w:rsidRDefault="00000000">
      <w:pPr>
        <w:numPr>
          <w:ilvl w:val="0"/>
          <w:numId w:val="13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Dates of birth and social security numbers or tax ID numbers</w:t>
      </w:r>
    </w:p>
    <w:p w14:paraId="00F2F0FF" w14:textId="77777777" w:rsidR="00BB5BEE" w:rsidRDefault="00000000">
      <w:pPr>
        <w:numPr>
          <w:ilvl w:val="0"/>
          <w:numId w:val="13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Childcare records (including the provider's tax ID number) if applicable</w:t>
      </w:r>
    </w:p>
    <w:p w14:paraId="03141DA3" w14:textId="77777777" w:rsidR="00BB5BEE" w:rsidRDefault="00000000">
      <w:pPr>
        <w:numPr>
          <w:ilvl w:val="0"/>
          <w:numId w:val="13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Income of other adults in your home</w:t>
      </w:r>
    </w:p>
    <w:p w14:paraId="35C1B621" w14:textId="77777777" w:rsidR="00BB5BEE" w:rsidRDefault="00000000">
      <w:pPr>
        <w:numPr>
          <w:ilvl w:val="0"/>
          <w:numId w:val="13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 8332 showing that the child’s custodial parent is releasing their right to claim a child to you, the noncustodial parent (if applicable)</w:t>
      </w:r>
    </w:p>
    <w:p w14:paraId="6374F300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Education Payments</w:t>
      </w:r>
    </w:p>
    <w:p w14:paraId="189B44E2" w14:textId="77777777" w:rsidR="00BB5BEE" w:rsidRDefault="00000000">
      <w:pPr>
        <w:numPr>
          <w:ilvl w:val="0"/>
          <w:numId w:val="14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Forms 1098-T from educational institutions</w:t>
      </w:r>
    </w:p>
    <w:p w14:paraId="17AE4B93" w14:textId="77777777" w:rsidR="00BB5BEE" w:rsidRDefault="00000000">
      <w:pPr>
        <w:numPr>
          <w:ilvl w:val="0"/>
          <w:numId w:val="14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Receipts that itemize qualified educational expenses</w:t>
      </w:r>
    </w:p>
    <w:p w14:paraId="14960618" w14:textId="77777777" w:rsidR="00BB5BEE" w:rsidRDefault="00000000">
      <w:pPr>
        <w:numPr>
          <w:ilvl w:val="0"/>
          <w:numId w:val="14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Records of any scholarships or fellowships you receivedForm1098-E if you paid student loan interest</w:t>
      </w:r>
    </w:p>
    <w:p w14:paraId="5A748954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Employee Information</w:t>
      </w:r>
    </w:p>
    <w:p w14:paraId="43C547B6" w14:textId="77777777" w:rsidR="00BB5BEE" w:rsidRDefault="00000000">
      <w:pPr>
        <w:numPr>
          <w:ilvl w:val="0"/>
          <w:numId w:val="1"/>
        </w:numPr>
        <w:spacing w:before="280"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Forms W-2</w:t>
      </w:r>
    </w:p>
    <w:p w14:paraId="025CF60D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lastRenderedPageBreak/>
        <w:t>Self-Employment Information</w:t>
      </w:r>
    </w:p>
    <w:p w14:paraId="4357F789" w14:textId="77777777" w:rsidR="00BB5BEE" w:rsidRDefault="00000000">
      <w:pPr>
        <w:numPr>
          <w:ilvl w:val="0"/>
          <w:numId w:val="2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Forms 1099-MISC, Schedules K-1, income records to verify amounts not reported on 1099s</w:t>
      </w:r>
    </w:p>
    <w:p w14:paraId="20C0200F" w14:textId="77777777" w:rsidR="00BB5BEE" w:rsidRDefault="00000000">
      <w:pPr>
        <w:numPr>
          <w:ilvl w:val="0"/>
          <w:numId w:val="2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Records of all expenses — check registers or credit card statements, and receipts</w:t>
      </w:r>
    </w:p>
    <w:p w14:paraId="059AAF67" w14:textId="77777777" w:rsidR="00BB5BEE" w:rsidRDefault="00000000">
      <w:pPr>
        <w:numPr>
          <w:ilvl w:val="0"/>
          <w:numId w:val="2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Business-use asset information (cost, date placed in service, etc.) for depreciation</w:t>
      </w:r>
    </w:p>
    <w:p w14:paraId="1A47AEA1" w14:textId="77777777" w:rsidR="00BB5BEE" w:rsidRDefault="00000000">
      <w:pPr>
        <w:numPr>
          <w:ilvl w:val="0"/>
          <w:numId w:val="2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Office in home information, if applicable</w:t>
      </w:r>
    </w:p>
    <w:p w14:paraId="4B031068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4D4D4D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Business Use of Vehicle Information</w:t>
      </w:r>
    </w:p>
    <w:p w14:paraId="4F994F48" w14:textId="77777777" w:rsidR="00BB5BEE" w:rsidRDefault="00000000">
      <w:pPr>
        <w:numPr>
          <w:ilvl w:val="0"/>
          <w:numId w:val="3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Log showing total miles driven for the year (or beginning/ending odometer readings), total business miles driven for the year (other than commuting), and the business purpose of the mileage</w:t>
      </w:r>
    </w:p>
    <w:p w14:paraId="47834D68" w14:textId="77777777" w:rsidR="00BB5BEE" w:rsidRDefault="00000000">
      <w:pPr>
        <w:numPr>
          <w:ilvl w:val="0"/>
          <w:numId w:val="3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Amount of parking and tolls paid</w:t>
      </w:r>
    </w:p>
    <w:p w14:paraId="133D56DE" w14:textId="77777777" w:rsidR="00BB5BEE" w:rsidRDefault="00000000">
      <w:pPr>
        <w:numPr>
          <w:ilvl w:val="0"/>
          <w:numId w:val="3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If you want to claim actual expenses, receipts or totals for gas, oil, car washes, licenses, personal property tax, lease or interest expense, etc.</w:t>
      </w:r>
    </w:p>
    <w:p w14:paraId="333A2C16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Rental Property Income</w:t>
      </w:r>
    </w:p>
    <w:p w14:paraId="59BA0CA0" w14:textId="77777777" w:rsidR="00BB5BEE" w:rsidRDefault="00000000">
      <w:pPr>
        <w:numPr>
          <w:ilvl w:val="0"/>
          <w:numId w:val="4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Records of income and expenses</w:t>
      </w:r>
    </w:p>
    <w:p w14:paraId="51833EA6" w14:textId="77777777" w:rsidR="00BB5BEE" w:rsidRDefault="00000000">
      <w:pPr>
        <w:numPr>
          <w:ilvl w:val="0"/>
          <w:numId w:val="4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Rental asset information (cost, date placed in service, etc.) for depreciation</w:t>
      </w:r>
    </w:p>
    <w:p w14:paraId="33074F0E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Retirement Income</w:t>
      </w:r>
    </w:p>
    <w:p w14:paraId="3A70A361" w14:textId="77777777" w:rsidR="00BB5BEE" w:rsidRDefault="00000000">
      <w:pPr>
        <w:numPr>
          <w:ilvl w:val="0"/>
          <w:numId w:val="6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Pension/IRA/annuity income (1099-R)</w:t>
      </w:r>
    </w:p>
    <w:p w14:paraId="0E388B2C" w14:textId="77777777" w:rsidR="00BB5BEE" w:rsidRDefault="00000000">
      <w:pPr>
        <w:numPr>
          <w:ilvl w:val="0"/>
          <w:numId w:val="6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Social security/RRB income (1099-SSA, RRB-1099)</w:t>
      </w:r>
    </w:p>
    <w:p w14:paraId="2A3FBCAD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Savings and Investments</w:t>
      </w:r>
    </w:p>
    <w:p w14:paraId="6A35FA55" w14:textId="77777777" w:rsidR="00BB5BEE" w:rsidRDefault="00000000">
      <w:pPr>
        <w:numPr>
          <w:ilvl w:val="0"/>
          <w:numId w:val="8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Interest, dividend income (1099-INT, 1099-OID, 1099-DIV)</w:t>
      </w:r>
    </w:p>
    <w:p w14:paraId="33D185A4" w14:textId="77777777" w:rsidR="00BB5BEE" w:rsidRDefault="00000000">
      <w:pPr>
        <w:numPr>
          <w:ilvl w:val="0"/>
          <w:numId w:val="8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Income from sales of stock or other property (1099-B, 1099-S)</w:t>
      </w:r>
    </w:p>
    <w:p w14:paraId="0800BA99" w14:textId="77777777" w:rsidR="00BB5BEE" w:rsidRDefault="00000000">
      <w:pPr>
        <w:numPr>
          <w:ilvl w:val="0"/>
          <w:numId w:val="8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lastRenderedPageBreak/>
        <w:t>Dates of acquisition and records of your cost or other basis in property you sold (if basis is not reported on 1099-B)</w:t>
      </w:r>
    </w:p>
    <w:p w14:paraId="1F034724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Other Income</w:t>
      </w:r>
    </w:p>
    <w:p w14:paraId="5BCCF576" w14:textId="77777777" w:rsidR="00BB5BEE" w:rsidRDefault="00000000">
      <w:pPr>
        <w:numPr>
          <w:ilvl w:val="0"/>
          <w:numId w:val="5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Unemployment, state tax refund (1099-G)</w:t>
      </w:r>
    </w:p>
    <w:p w14:paraId="60F19159" w14:textId="77777777" w:rsidR="00BB5BEE" w:rsidRDefault="00000000">
      <w:pPr>
        <w:numPr>
          <w:ilvl w:val="0"/>
          <w:numId w:val="5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Gambling income (W-2G or records showing income, as well as expense records)</w:t>
      </w:r>
    </w:p>
    <w:p w14:paraId="2E61E93C" w14:textId="77777777" w:rsidR="00BB5BEE" w:rsidRDefault="00000000">
      <w:pPr>
        <w:numPr>
          <w:ilvl w:val="0"/>
          <w:numId w:val="5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Amount of any alimony received</w:t>
      </w:r>
    </w:p>
    <w:p w14:paraId="7D3D7DD5" w14:textId="77777777" w:rsidR="00BB5BEE" w:rsidRDefault="00000000">
      <w:pPr>
        <w:numPr>
          <w:ilvl w:val="0"/>
          <w:numId w:val="5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Health Savings Account and long-term care reimbursements (1099-SA or 1099-LTC)</w:t>
      </w:r>
    </w:p>
    <w:p w14:paraId="3B1148D1" w14:textId="77777777" w:rsidR="00BB5BEE" w:rsidRDefault="00000000">
      <w:pPr>
        <w:numPr>
          <w:ilvl w:val="0"/>
          <w:numId w:val="5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Jury duty records</w:t>
      </w:r>
    </w:p>
    <w:p w14:paraId="21235E42" w14:textId="77777777" w:rsidR="00BB5BEE" w:rsidRDefault="00000000">
      <w:pPr>
        <w:numPr>
          <w:ilvl w:val="0"/>
          <w:numId w:val="5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Hobby income and expenses</w:t>
      </w:r>
    </w:p>
    <w:p w14:paraId="64E3C5C4" w14:textId="77777777" w:rsidR="00BB5BEE" w:rsidRDefault="00000000">
      <w:pPr>
        <w:numPr>
          <w:ilvl w:val="0"/>
          <w:numId w:val="5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Prizes and awards</w:t>
      </w:r>
    </w:p>
    <w:p w14:paraId="1126EE76" w14:textId="77777777" w:rsidR="00BB5BEE" w:rsidRDefault="00000000">
      <w:pPr>
        <w:numPr>
          <w:ilvl w:val="0"/>
          <w:numId w:val="5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Other 1099</w:t>
      </w:r>
    </w:p>
    <w:p w14:paraId="1D96DAD1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Affordable Care Act</w:t>
      </w:r>
    </w:p>
    <w:p w14:paraId="3F555560" w14:textId="77777777" w:rsidR="00BB5BEE" w:rsidRDefault="00000000">
      <w:pPr>
        <w:numPr>
          <w:ilvl w:val="0"/>
          <w:numId w:val="7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 1095-A if you enrolled in an insured plan through the Marketplace (Exchange)</w:t>
      </w:r>
    </w:p>
    <w:p w14:paraId="47B9085C" w14:textId="77777777" w:rsidR="00BB5BEE" w:rsidRDefault="00000000">
      <w:pPr>
        <w:numPr>
          <w:ilvl w:val="0"/>
          <w:numId w:val="7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Marketplace exemption certificate if you applied for and received an exemption from the Marketplace (Exchange)</w:t>
      </w:r>
    </w:p>
    <w:p w14:paraId="20828C03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Other Deductions and Credits</w:t>
      </w:r>
    </w:p>
    <w:p w14:paraId="4B4219B8" w14:textId="77777777" w:rsidR="00BB5BEE" w:rsidRDefault="00000000">
      <w:pPr>
        <w:numPr>
          <w:ilvl w:val="0"/>
          <w:numId w:val="9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Receipts for classroom expenses (for educators in grades K-12)</w:t>
      </w:r>
    </w:p>
    <w:p w14:paraId="41E17E63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 5498-SA showing HSA contributions</w:t>
      </w:r>
    </w:p>
    <w:p w14:paraId="02BA6DF1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Record of moving expenses not reimbursed by employer</w:t>
      </w:r>
    </w:p>
    <w:p w14:paraId="45185F16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Forms 1098 or other mortgage interest statements</w:t>
      </w:r>
    </w:p>
    <w:p w14:paraId="5304B319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Amount of state/local income tax paid (other than wage withholding), or amount of state and local sales tax paid</w:t>
      </w:r>
    </w:p>
    <w:p w14:paraId="7657AA55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Real estate and personal property tax records</w:t>
      </w:r>
    </w:p>
    <w:p w14:paraId="1C2E806F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lastRenderedPageBreak/>
        <w:t>Invoice showing amount of vehicle sales tax paid</w:t>
      </w:r>
    </w:p>
    <w:p w14:paraId="3F01D80C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Cash amounts donated to houses of worship, schools, other charitable organizations</w:t>
      </w:r>
    </w:p>
    <w:p w14:paraId="44CA2744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Records of non-cash charitable donations</w:t>
      </w:r>
    </w:p>
    <w:p w14:paraId="1A512C8E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Amounts paid for healthcare insurance and to doctors, dentists, hospitals</w:t>
      </w:r>
    </w:p>
    <w:p w14:paraId="3726F6B0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Amounts of miles driven for charitable or medical purposes</w:t>
      </w:r>
    </w:p>
    <w:p w14:paraId="6CD29321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Expenses related to your investments</w:t>
      </w:r>
    </w:p>
    <w:p w14:paraId="656346FB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Amount paid for preparation of last year’s tax return</w:t>
      </w:r>
    </w:p>
    <w:p w14:paraId="2CA6FDE6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Employment-related expenses (dues, publications, tools, uniform cost and cleaning, travel)</w:t>
      </w:r>
    </w:p>
    <w:p w14:paraId="1D673DEB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Job-hunting expenses</w:t>
      </w:r>
    </w:p>
    <w:p w14:paraId="1CBF204A" w14:textId="77777777" w:rsidR="00BB5BEE" w:rsidRDefault="00000000">
      <w:pPr>
        <w:numPr>
          <w:ilvl w:val="0"/>
          <w:numId w:val="9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Receipts for energy-saving home improvements</w:t>
      </w:r>
    </w:p>
    <w:p w14:paraId="6B466809" w14:textId="77777777" w:rsidR="00BB5BEE" w:rsidRDefault="00000000">
      <w:pPr>
        <w:numPr>
          <w:ilvl w:val="0"/>
          <w:numId w:val="9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Record of estimated tax payments made</w:t>
      </w:r>
    </w:p>
    <w:p w14:paraId="0712011B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IRA Information</w:t>
      </w:r>
    </w:p>
    <w:p w14:paraId="58C12892" w14:textId="77777777" w:rsidR="00BB5BEE" w:rsidRDefault="00000000">
      <w:pPr>
        <w:numPr>
          <w:ilvl w:val="0"/>
          <w:numId w:val="10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Form 5498 showing IRA contributions</w:t>
      </w:r>
    </w:p>
    <w:p w14:paraId="053E58FC" w14:textId="77777777" w:rsidR="00BB5BEE" w:rsidRDefault="00000000">
      <w:pPr>
        <w:numPr>
          <w:ilvl w:val="0"/>
          <w:numId w:val="10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Traditional IRA basis</w:t>
      </w:r>
    </w:p>
    <w:p w14:paraId="43E87D42" w14:textId="77777777" w:rsidR="00BB5BEE" w:rsidRDefault="00000000">
      <w:pPr>
        <w:spacing w:before="150" w:after="150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>If you were affected by a federally declared disaster</w:t>
      </w:r>
    </w:p>
    <w:p w14:paraId="491A3248" w14:textId="77777777" w:rsidR="00BB5BEE" w:rsidRDefault="00000000">
      <w:pPr>
        <w:numPr>
          <w:ilvl w:val="0"/>
          <w:numId w:val="11"/>
        </w:numPr>
        <w:spacing w:before="280"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City/county you lived/worked/had property in</w:t>
      </w:r>
    </w:p>
    <w:p w14:paraId="0D07BDD0" w14:textId="77777777" w:rsidR="00BB5BEE" w:rsidRDefault="00000000">
      <w:pPr>
        <w:numPr>
          <w:ilvl w:val="0"/>
          <w:numId w:val="11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 xml:space="preserve">Records to support property losses (appraisal, </w:t>
      </w:r>
      <w:proofErr w:type="spellStart"/>
      <w:r>
        <w:rPr>
          <w:rFonts w:ascii="Noto Sans" w:eastAsia="Noto Sans" w:hAnsi="Noto Sans" w:cs="Noto Sans"/>
          <w:color w:val="363636"/>
          <w:sz w:val="24"/>
          <w:szCs w:val="24"/>
        </w:rPr>
        <w:t>clean up</w:t>
      </w:r>
      <w:proofErr w:type="spellEnd"/>
      <w:r>
        <w:rPr>
          <w:rFonts w:ascii="Noto Sans" w:eastAsia="Noto Sans" w:hAnsi="Noto Sans" w:cs="Noto Sans"/>
          <w:color w:val="363636"/>
          <w:sz w:val="24"/>
          <w:szCs w:val="24"/>
        </w:rPr>
        <w:t xml:space="preserve"> costs, etc.)</w:t>
      </w:r>
    </w:p>
    <w:p w14:paraId="7D099D3D" w14:textId="77777777" w:rsidR="00BB5BEE" w:rsidRDefault="00000000">
      <w:pPr>
        <w:numPr>
          <w:ilvl w:val="0"/>
          <w:numId w:val="11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Records of rebuilding/repair costs</w:t>
      </w:r>
    </w:p>
    <w:p w14:paraId="74E234B4" w14:textId="77777777" w:rsidR="00BB5BEE" w:rsidRDefault="00000000">
      <w:pPr>
        <w:numPr>
          <w:ilvl w:val="0"/>
          <w:numId w:val="11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Insurance reimbursements/claims to be paid</w:t>
      </w:r>
    </w:p>
    <w:p w14:paraId="250CCDDC" w14:textId="77777777" w:rsidR="00BB5BEE" w:rsidRDefault="00000000">
      <w:pPr>
        <w:numPr>
          <w:ilvl w:val="0"/>
          <w:numId w:val="11"/>
        </w:numPr>
        <w:spacing w:after="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>FEMA assistance information</w:t>
      </w:r>
    </w:p>
    <w:p w14:paraId="77423D1F" w14:textId="77777777" w:rsidR="00BB5BEE" w:rsidRDefault="00000000">
      <w:pPr>
        <w:numPr>
          <w:ilvl w:val="0"/>
          <w:numId w:val="11"/>
        </w:numPr>
        <w:spacing w:after="280"/>
        <w:ind w:left="375"/>
        <w:rPr>
          <w:rFonts w:ascii="Noto Sans" w:eastAsia="Noto Sans" w:hAnsi="Noto Sans" w:cs="Noto Sans"/>
          <w:color w:val="363636"/>
          <w:sz w:val="24"/>
          <w:szCs w:val="24"/>
        </w:rPr>
      </w:pPr>
      <w:r>
        <w:rPr>
          <w:rFonts w:ascii="Noto Sans" w:eastAsia="Noto Sans" w:hAnsi="Noto Sans" w:cs="Noto Sans"/>
          <w:color w:val="363636"/>
          <w:sz w:val="24"/>
          <w:szCs w:val="24"/>
        </w:rPr>
        <w:t xml:space="preserve">Check </w:t>
      </w:r>
      <w:hyperlink r:id="rId8">
        <w:r>
          <w:rPr>
            <w:rFonts w:ascii="Noto Sans" w:eastAsia="Noto Sans" w:hAnsi="Noto Sans" w:cs="Noto Sans"/>
            <w:b/>
            <w:color w:val="276702"/>
            <w:sz w:val="24"/>
            <w:szCs w:val="24"/>
          </w:rPr>
          <w:t xml:space="preserve">FEMA </w:t>
        </w:r>
      </w:hyperlink>
      <w:r>
        <w:rPr>
          <w:rFonts w:ascii="Noto Sans" w:eastAsia="Noto Sans" w:hAnsi="Noto Sans" w:cs="Noto Sans"/>
          <w:color w:val="363636"/>
          <w:sz w:val="24"/>
          <w:szCs w:val="24"/>
        </w:rPr>
        <w:t>site to see if my county has been declared a federal disaster area</w:t>
      </w:r>
    </w:p>
    <w:p w14:paraId="38B389E4" w14:textId="77777777" w:rsidR="00BB5BEE" w:rsidRDefault="00BB5BEE">
      <w:pPr>
        <w:spacing w:after="0"/>
        <w:rPr>
          <w:rFonts w:ascii="Noto Sans" w:eastAsia="Noto Sans" w:hAnsi="Noto Sans" w:cs="Noto Sans"/>
          <w:color w:val="363636"/>
          <w:sz w:val="24"/>
          <w:szCs w:val="24"/>
        </w:rPr>
      </w:pPr>
    </w:p>
    <w:p w14:paraId="5ABDCF6F" w14:textId="77777777" w:rsidR="00BB5BEE" w:rsidRDefault="00BB5BEE">
      <w:pPr>
        <w:rPr>
          <w:sz w:val="24"/>
          <w:szCs w:val="24"/>
        </w:rPr>
      </w:pPr>
    </w:p>
    <w:sectPr w:rsidR="00BB5BE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0427" w14:textId="77777777" w:rsidR="00141AC5" w:rsidRDefault="00141AC5">
      <w:pPr>
        <w:spacing w:after="0" w:line="240" w:lineRule="auto"/>
      </w:pPr>
      <w:r>
        <w:separator/>
      </w:r>
    </w:p>
  </w:endnote>
  <w:endnote w:type="continuationSeparator" w:id="0">
    <w:p w14:paraId="2499DEC8" w14:textId="77777777" w:rsidR="00141AC5" w:rsidRDefault="001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Rounded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B4B0" w14:textId="77777777" w:rsidR="00BB5B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Phone</w:t>
    </w:r>
    <w:r>
      <w:rPr>
        <w:color w:val="000000"/>
      </w:rPr>
      <w:t>: 646-851-7264</w:t>
    </w:r>
  </w:p>
  <w:p w14:paraId="718AAC16" w14:textId="77777777" w:rsidR="00BB5B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Fax</w:t>
    </w:r>
    <w:r>
      <w:rPr>
        <w:color w:val="000000"/>
      </w:rPr>
      <w:t>: 914-243-1263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8187" w14:textId="77777777" w:rsidR="00141AC5" w:rsidRDefault="00141AC5">
      <w:pPr>
        <w:spacing w:after="0" w:line="240" w:lineRule="auto"/>
      </w:pPr>
      <w:r>
        <w:separator/>
      </w:r>
    </w:p>
  </w:footnote>
  <w:footnote w:type="continuationSeparator" w:id="0">
    <w:p w14:paraId="47EC7BF1" w14:textId="77777777" w:rsidR="00141AC5" w:rsidRDefault="001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14E1" w14:textId="77777777" w:rsidR="00BB5BEE" w:rsidRDefault="00BB5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F81BD"/>
      </w:rPr>
    </w:pPr>
  </w:p>
  <w:p w14:paraId="1454DDD3" w14:textId="77777777" w:rsidR="00BB5BEE" w:rsidRDefault="00BB5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6CE9237" w14:textId="77777777" w:rsidR="00BB5B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  <w:color w:val="76923C"/>
        <w:sz w:val="32"/>
        <w:szCs w:val="32"/>
      </w:rPr>
    </w:pPr>
    <w:r>
      <w:rPr>
        <w:rFonts w:ascii="Arial Rounded" w:eastAsia="Arial Rounded" w:hAnsi="Arial Rounded" w:cs="Arial Rounded"/>
        <w:b/>
        <w:color w:val="76923C"/>
        <w:sz w:val="32"/>
        <w:szCs w:val="32"/>
      </w:rPr>
      <w:tab/>
    </w:r>
    <w:r>
      <w:rPr>
        <w:rFonts w:ascii="Arial Rounded" w:eastAsia="Arial Rounded" w:hAnsi="Arial Rounded" w:cs="Arial Rounded"/>
        <w:b/>
        <w:noProof/>
        <w:color w:val="76923C"/>
        <w:sz w:val="32"/>
        <w:szCs w:val="32"/>
      </w:rPr>
      <w:drawing>
        <wp:inline distT="0" distB="0" distL="0" distR="0" wp14:anchorId="2E1D7F2A" wp14:editId="3CA42867">
          <wp:extent cx="734086" cy="52956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86" cy="529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CC020E" w14:textId="77777777" w:rsidR="00BB5B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  <w:color w:val="76923C"/>
        <w:sz w:val="32"/>
        <w:szCs w:val="32"/>
      </w:rPr>
    </w:pPr>
    <w:r>
      <w:rPr>
        <w:rFonts w:ascii="Arial Rounded" w:eastAsia="Arial Rounded" w:hAnsi="Arial Rounded" w:cs="Arial Rounded"/>
        <w:b/>
        <w:color w:val="76923C"/>
        <w:sz w:val="32"/>
        <w:szCs w:val="32"/>
      </w:rPr>
      <w:tab/>
      <w:t>London’s Tax Services, LLC</w:t>
    </w:r>
  </w:p>
  <w:p w14:paraId="66777DCB" w14:textId="77777777" w:rsidR="00BB5B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smallCaps/>
        <w:color w:val="000000"/>
        <w:sz w:val="20"/>
        <w:szCs w:val="20"/>
      </w:rPr>
      <w:t>INFO@LONDONSTAXSERVICES.COM</w:t>
    </w:r>
  </w:p>
  <w:p w14:paraId="1121C31E" w14:textId="77777777" w:rsidR="00BB5BEE" w:rsidRDefault="00BB5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46B"/>
    <w:multiLevelType w:val="multilevel"/>
    <w:tmpl w:val="DAAC7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9FE4912"/>
    <w:multiLevelType w:val="multilevel"/>
    <w:tmpl w:val="EAD20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652469A"/>
    <w:multiLevelType w:val="multilevel"/>
    <w:tmpl w:val="8C7AC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4EF72B2"/>
    <w:multiLevelType w:val="multilevel"/>
    <w:tmpl w:val="ABC2C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0E1012D"/>
    <w:multiLevelType w:val="multilevel"/>
    <w:tmpl w:val="95DA5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7E77BD9"/>
    <w:multiLevelType w:val="multilevel"/>
    <w:tmpl w:val="2F5E7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0C25E3"/>
    <w:multiLevelType w:val="multilevel"/>
    <w:tmpl w:val="612AF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92289B"/>
    <w:multiLevelType w:val="multilevel"/>
    <w:tmpl w:val="11C4F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4AF55B1"/>
    <w:multiLevelType w:val="multilevel"/>
    <w:tmpl w:val="55A4F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DCC066A"/>
    <w:multiLevelType w:val="multilevel"/>
    <w:tmpl w:val="911C4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5242AC0"/>
    <w:multiLevelType w:val="multilevel"/>
    <w:tmpl w:val="8AFC6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7C87EE8"/>
    <w:multiLevelType w:val="multilevel"/>
    <w:tmpl w:val="C8BA2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EBF49E9"/>
    <w:multiLevelType w:val="multilevel"/>
    <w:tmpl w:val="5F141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F066884"/>
    <w:multiLevelType w:val="multilevel"/>
    <w:tmpl w:val="D3483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23835250">
    <w:abstractNumId w:val="2"/>
  </w:num>
  <w:num w:numId="2" w16cid:durableId="31462762">
    <w:abstractNumId w:val="7"/>
  </w:num>
  <w:num w:numId="3" w16cid:durableId="1548831504">
    <w:abstractNumId w:val="5"/>
  </w:num>
  <w:num w:numId="4" w16cid:durableId="207845106">
    <w:abstractNumId w:val="4"/>
  </w:num>
  <w:num w:numId="5" w16cid:durableId="796683402">
    <w:abstractNumId w:val="12"/>
  </w:num>
  <w:num w:numId="6" w16cid:durableId="1262027469">
    <w:abstractNumId w:val="1"/>
  </w:num>
  <w:num w:numId="7" w16cid:durableId="2056196718">
    <w:abstractNumId w:val="11"/>
  </w:num>
  <w:num w:numId="8" w16cid:durableId="481502326">
    <w:abstractNumId w:val="10"/>
  </w:num>
  <w:num w:numId="9" w16cid:durableId="2051804388">
    <w:abstractNumId w:val="13"/>
  </w:num>
  <w:num w:numId="10" w16cid:durableId="2004357661">
    <w:abstractNumId w:val="9"/>
  </w:num>
  <w:num w:numId="11" w16cid:durableId="764301343">
    <w:abstractNumId w:val="0"/>
  </w:num>
  <w:num w:numId="12" w16cid:durableId="1455708753">
    <w:abstractNumId w:val="3"/>
  </w:num>
  <w:num w:numId="13" w16cid:durableId="1659190442">
    <w:abstractNumId w:val="8"/>
  </w:num>
  <w:num w:numId="14" w16cid:durableId="2049452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EE"/>
    <w:rsid w:val="00141AC5"/>
    <w:rsid w:val="0060398A"/>
    <w:rsid w:val="00B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A5C0"/>
  <w15:docId w15:val="{971B044B-4613-4E91-A30E-1110F0C0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E8"/>
  </w:style>
  <w:style w:type="paragraph" w:styleId="Footer">
    <w:name w:val="footer"/>
    <w:basedOn w:val="Normal"/>
    <w:link w:val="FooterChar"/>
    <w:uiPriority w:val="99"/>
    <w:unhideWhenUsed/>
    <w:rsid w:val="002A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E8"/>
  </w:style>
  <w:style w:type="paragraph" w:styleId="BalloonText">
    <w:name w:val="Balloon Text"/>
    <w:basedOn w:val="Normal"/>
    <w:link w:val="BalloonTextChar"/>
    <w:uiPriority w:val="99"/>
    <w:semiHidden/>
    <w:unhideWhenUsed/>
    <w:rsid w:val="0047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8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TansS8mMUDNXh38DUgZYl+5YA==">AMUW2mXjYBca43GT55oKn6vHyRO3XCtOv7qEkfqmG337eIIQ2T2sBZDMEJ+bWkjWYSzVrp5bHTSsScDkkwakIoff03Snh4OoqwB2heyTFE/NHBkRzINMKDs=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JRBOSS</dc:creator>
  <cp:lastModifiedBy>Owner</cp:lastModifiedBy>
  <cp:revision>2</cp:revision>
  <dcterms:created xsi:type="dcterms:W3CDTF">2024-01-31T21:30:00Z</dcterms:created>
  <dcterms:modified xsi:type="dcterms:W3CDTF">2024-01-31T21:30:00Z</dcterms:modified>
</cp:coreProperties>
</file>